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167" w:type="pct"/>
        <w:tblBorders>
          <w:top w:val="nil"/>
          <w:bottom w:val="nil"/>
          <w:insideH w:val="nil"/>
          <w:insideV w:val="nil"/>
        </w:tblBorders>
        <w:tblCellMar>
          <w:left w:w="0" w:type="dxa"/>
          <w:right w:w="0" w:type="dxa"/>
        </w:tblCellMar>
        <w:tblLook w:val="04A0" w:firstRow="1" w:lastRow="0" w:firstColumn="1" w:lastColumn="0" w:noHBand="0" w:noVBand="1"/>
      </w:tblPr>
      <w:tblGrid>
        <w:gridCol w:w="4121"/>
        <w:gridCol w:w="5552"/>
      </w:tblGrid>
      <w:tr w:rsidR="00B82D09" w:rsidRPr="00F32E1C" w14:paraId="37746C10" w14:textId="77777777" w:rsidTr="00B93C80">
        <w:trPr>
          <w:trHeight w:val="999"/>
        </w:trPr>
        <w:tc>
          <w:tcPr>
            <w:tcW w:w="2130" w:type="pct"/>
            <w:tcBorders>
              <w:top w:val="nil"/>
              <w:left w:val="nil"/>
              <w:bottom w:val="nil"/>
              <w:right w:val="nil"/>
              <w:tl2br w:val="nil"/>
              <w:tr2bl w:val="nil"/>
            </w:tcBorders>
            <w:tcMar>
              <w:top w:w="0" w:type="dxa"/>
              <w:left w:w="0" w:type="dxa"/>
              <w:bottom w:w="0" w:type="dxa"/>
              <w:right w:w="0" w:type="dxa"/>
            </w:tcMar>
          </w:tcPr>
          <w:p w14:paraId="1D7FD7C4" w14:textId="77777777" w:rsidR="00B82D09" w:rsidRPr="00EE4616" w:rsidRDefault="00B82D09" w:rsidP="00B93C80">
            <w:pPr>
              <w:jc w:val="center"/>
              <w:rPr>
                <w:b/>
                <w:sz w:val="26"/>
              </w:rPr>
            </w:pPr>
            <w:r>
              <w:rPr>
                <w:b/>
                <w:noProof/>
                <w:sz w:val="26"/>
                <w:szCs w:val="26"/>
              </w:rPr>
              <mc:AlternateContent>
                <mc:Choice Requires="wps">
                  <w:drawing>
                    <wp:anchor distT="0" distB="0" distL="114300" distR="114300" simplePos="0" relativeHeight="251657216" behindDoc="0" locked="0" layoutInCell="1" allowOverlap="1" wp14:anchorId="5F64819B" wp14:editId="1A81F7F8">
                      <wp:simplePos x="0" y="0"/>
                      <wp:positionH relativeFrom="column">
                        <wp:posOffset>678180</wp:posOffset>
                      </wp:positionH>
                      <wp:positionV relativeFrom="paragraph">
                        <wp:posOffset>421640</wp:posOffset>
                      </wp:positionV>
                      <wp:extent cx="1143000" cy="0"/>
                      <wp:effectExtent l="8890" t="12700" r="10160" b="635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58D94ABE" id="Straight Connector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3.4pt,33.2pt" to="143.4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"/>
                  </w:pict>
                </mc:Fallback>
              </mc:AlternateContent>
            </w:r>
            <w:r w:rsidRPr="00EE4616">
              <w:rPr>
                <w:b/>
                <w:noProof/>
                <w:sz w:val="26"/>
                <w:szCs w:val="26"/>
              </w:rPr>
              <w:t>TRUNG TÂM PHỤC VỤ</w:t>
            </w:r>
            <w:r>
              <w:rPr>
                <w:b/>
                <w:noProof/>
                <w:sz w:val="26"/>
                <w:szCs w:val="26"/>
              </w:rPr>
              <w:t xml:space="preserve"> HÀNH CHÍNH CÔNG XÃ ĐẠI LỘC</w:t>
            </w:r>
          </w:p>
        </w:tc>
        <w:tc>
          <w:tcPr>
            <w:tcW w:w="2870" w:type="pct"/>
            <w:tcBorders>
              <w:top w:val="nil"/>
              <w:left w:val="nil"/>
              <w:bottom w:val="nil"/>
              <w:right w:val="nil"/>
              <w:tl2br w:val="nil"/>
              <w:tr2bl w:val="nil"/>
            </w:tcBorders>
            <w:tcMar>
              <w:top w:w="0" w:type="dxa"/>
              <w:left w:w="0" w:type="dxa"/>
              <w:bottom w:w="0" w:type="dxa"/>
              <w:right w:w="0" w:type="dxa"/>
            </w:tcMar>
          </w:tcPr>
          <w:p w14:paraId="4C854129" w14:textId="77777777" w:rsidR="00B82D09" w:rsidRPr="00D80942" w:rsidRDefault="00B82D09" w:rsidP="00B93C80">
            <w:pPr>
              <w:jc w:val="center"/>
              <w:rPr>
                <w:b/>
                <w:bCs/>
                <w:szCs w:val="28"/>
              </w:rPr>
            </w:pPr>
            <w:r w:rsidRPr="00D80942">
              <w:rPr>
                <w:b/>
                <w:bCs/>
                <w:sz w:val="26"/>
                <w:szCs w:val="28"/>
              </w:rPr>
              <w:t xml:space="preserve">CỘNG HÒA XÃ HỘI CHỦ NGHĨA VIỆT </w:t>
            </w:r>
            <w:smartTag w:uri="urn:schemas-microsoft-com:office:smarttags" w:element="country-region">
              <w:smartTag w:uri="urn:schemas-microsoft-com:office:smarttags" w:element="place">
                <w:r w:rsidRPr="00D80942">
                  <w:rPr>
                    <w:b/>
                    <w:bCs/>
                    <w:sz w:val="26"/>
                    <w:szCs w:val="28"/>
                  </w:rPr>
                  <w:t>NAM</w:t>
                </w:r>
              </w:smartTag>
            </w:smartTag>
            <w:r w:rsidRPr="00D80942">
              <w:rPr>
                <w:b/>
                <w:bCs/>
                <w:szCs w:val="28"/>
              </w:rPr>
              <w:br/>
              <w:t>Độc lập - Tự do - Hạnh phúc</w:t>
            </w:r>
          </w:p>
          <w:p w14:paraId="2F219C42" w14:textId="77777777" w:rsidR="00B82D09" w:rsidRPr="00F32E1C" w:rsidRDefault="00B82D09" w:rsidP="00B93C80">
            <w:pPr>
              <w:jc w:val="center"/>
              <w:rPr>
                <w:sz w:val="26"/>
              </w:rPr>
            </w:pPr>
            <w:r>
              <w:rPr>
                <w:b/>
                <w:bCs/>
                <w:noProof/>
                <w:sz w:val="26"/>
              </w:rPr>
              <mc:AlternateContent>
                <mc:Choice Requires="wps">
                  <w:drawing>
                    <wp:anchor distT="0" distB="0" distL="114300" distR="114300" simplePos="0" relativeHeight="251658240" behindDoc="0" locked="0" layoutInCell="1" allowOverlap="1" wp14:anchorId="2EE0DBB7" wp14:editId="067FCC42">
                      <wp:simplePos x="0" y="0"/>
                      <wp:positionH relativeFrom="column">
                        <wp:posOffset>847090</wp:posOffset>
                      </wp:positionH>
                      <wp:positionV relativeFrom="paragraph">
                        <wp:posOffset>51435</wp:posOffset>
                      </wp:positionV>
                      <wp:extent cx="171450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w:pict>
                    <v:line w14:anchorId="4E70CB54" id="Straight Connector 1"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7pt,4.05pt" to="201.7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"/>
                  </w:pict>
                </mc:Fallback>
              </mc:AlternateContent>
            </w:r>
          </w:p>
        </w:tc>
      </w:tr>
    </w:tbl>
    <w:p w14:paraId="086284B9" w14:textId="77777777" w:rsidR="00BF5D82" w:rsidRDefault="00BF5D82"/>
    <w:p w14:paraId="26CDE7C3" w14:textId="77777777" w:rsidR="00963634" w:rsidRPr="001F45F4" w:rsidRDefault="00B82D09" w:rsidP="00532DE1">
      <w:pPr>
        <w:spacing w:before="60" w:after="60"/>
        <w:jc w:val="center"/>
        <w:rPr>
          <w:b/>
          <w:sz w:val="36"/>
          <w:szCs w:val="36"/>
        </w:rPr>
      </w:pPr>
      <w:r w:rsidRPr="001F45F4">
        <w:rPr>
          <w:b/>
          <w:sz w:val="36"/>
          <w:szCs w:val="36"/>
        </w:rPr>
        <w:t xml:space="preserve">DANH MỤC THỦ TỤC HÀNH CHÍNH </w:t>
      </w:r>
      <w:r w:rsidR="00963634" w:rsidRPr="001F45F4">
        <w:rPr>
          <w:b/>
          <w:sz w:val="36"/>
          <w:szCs w:val="36"/>
        </w:rPr>
        <w:t>NIÊM YẾT</w:t>
      </w:r>
    </w:p>
    <w:p w14:paraId="4452FAC4" w14:textId="7D710376" w:rsidR="00B82D09" w:rsidRDefault="00963634" w:rsidP="00532DE1">
      <w:pPr>
        <w:spacing w:before="60" w:after="60"/>
        <w:jc w:val="center"/>
        <w:rPr>
          <w:b/>
          <w:sz w:val="36"/>
          <w:szCs w:val="36"/>
        </w:rPr>
      </w:pPr>
      <w:r w:rsidRPr="001F45F4">
        <w:rPr>
          <w:b/>
          <w:sz w:val="36"/>
          <w:szCs w:val="36"/>
        </w:rPr>
        <w:t xml:space="preserve">LĨNH VỰC: </w:t>
      </w:r>
      <w:r w:rsidR="00843DDC" w:rsidRPr="001F45F4">
        <w:rPr>
          <w:b/>
          <w:sz w:val="36"/>
          <w:szCs w:val="36"/>
        </w:rPr>
        <w:t>CÔNG THƯƠNG</w:t>
      </w:r>
    </w:p>
    <w:p w14:paraId="7EC7D470" w14:textId="77777777" w:rsidR="001F45F4" w:rsidRPr="001F45F4" w:rsidRDefault="001F45F4" w:rsidP="00532DE1">
      <w:pPr>
        <w:spacing w:before="60" w:after="60"/>
        <w:jc w:val="center"/>
        <w:rPr>
          <w:b/>
          <w:sz w:val="36"/>
          <w:szCs w:val="36"/>
        </w:rPr>
      </w:pPr>
    </w:p>
    <w:tbl>
      <w:tblPr>
        <w:tblW w:w="9940" w:type="dxa"/>
        <w:tblInd w:w="93" w:type="dxa"/>
        <w:tblLook w:val="04A0" w:firstRow="1" w:lastRow="0" w:firstColumn="1" w:lastColumn="0" w:noHBand="0" w:noVBand="1"/>
      </w:tblPr>
      <w:tblGrid>
        <w:gridCol w:w="580"/>
        <w:gridCol w:w="1480"/>
        <w:gridCol w:w="4540"/>
        <w:gridCol w:w="3340"/>
      </w:tblGrid>
      <w:tr w:rsidR="001F45F4" w:rsidRPr="001F45F4" w14:paraId="30F79715" w14:textId="77777777" w:rsidTr="001F45F4">
        <w:trPr>
          <w:trHeight w:val="375"/>
        </w:trPr>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DD902C" w14:textId="77777777" w:rsidR="001F45F4" w:rsidRPr="001F45F4" w:rsidRDefault="001F45F4" w:rsidP="001F45F4">
            <w:pPr>
              <w:jc w:val="center"/>
              <w:rPr>
                <w:b/>
                <w:bCs/>
                <w:color w:val="000000"/>
                <w:szCs w:val="28"/>
              </w:rPr>
            </w:pPr>
            <w:r w:rsidRPr="001F45F4">
              <w:rPr>
                <w:b/>
                <w:bCs/>
                <w:color w:val="000000"/>
                <w:szCs w:val="28"/>
              </w:rPr>
              <w:t>Stt</w:t>
            </w:r>
          </w:p>
        </w:tc>
        <w:tc>
          <w:tcPr>
            <w:tcW w:w="1480" w:type="dxa"/>
            <w:tcBorders>
              <w:top w:val="single" w:sz="4" w:space="0" w:color="auto"/>
              <w:left w:val="nil"/>
              <w:bottom w:val="single" w:sz="4" w:space="0" w:color="auto"/>
              <w:right w:val="single" w:sz="4" w:space="0" w:color="auto"/>
            </w:tcBorders>
            <w:shd w:val="clear" w:color="auto" w:fill="auto"/>
            <w:noWrap/>
            <w:vAlign w:val="center"/>
            <w:hideMark/>
          </w:tcPr>
          <w:p w14:paraId="49F0CB90" w14:textId="77777777" w:rsidR="001F45F4" w:rsidRPr="001F45F4" w:rsidRDefault="001F45F4" w:rsidP="001F45F4">
            <w:pPr>
              <w:jc w:val="center"/>
              <w:rPr>
                <w:b/>
                <w:bCs/>
                <w:color w:val="000000"/>
                <w:szCs w:val="28"/>
              </w:rPr>
            </w:pPr>
            <w:r w:rsidRPr="001F45F4">
              <w:rPr>
                <w:b/>
                <w:bCs/>
                <w:color w:val="000000"/>
                <w:szCs w:val="28"/>
              </w:rPr>
              <w:t>Mã thủ tục</w:t>
            </w:r>
          </w:p>
        </w:tc>
        <w:tc>
          <w:tcPr>
            <w:tcW w:w="4540" w:type="dxa"/>
            <w:tcBorders>
              <w:top w:val="single" w:sz="4" w:space="0" w:color="auto"/>
              <w:left w:val="nil"/>
              <w:bottom w:val="single" w:sz="4" w:space="0" w:color="auto"/>
              <w:right w:val="single" w:sz="4" w:space="0" w:color="auto"/>
            </w:tcBorders>
            <w:shd w:val="clear" w:color="auto" w:fill="auto"/>
            <w:noWrap/>
            <w:vAlign w:val="center"/>
            <w:hideMark/>
          </w:tcPr>
          <w:p w14:paraId="35BE3C83" w14:textId="77777777" w:rsidR="001F45F4" w:rsidRPr="001F45F4" w:rsidRDefault="001F45F4" w:rsidP="001F45F4">
            <w:pPr>
              <w:jc w:val="center"/>
              <w:rPr>
                <w:b/>
                <w:bCs/>
                <w:color w:val="000000"/>
                <w:szCs w:val="28"/>
              </w:rPr>
            </w:pPr>
            <w:r w:rsidRPr="001F45F4">
              <w:rPr>
                <w:b/>
                <w:bCs/>
                <w:color w:val="000000"/>
                <w:szCs w:val="28"/>
              </w:rPr>
              <w:t>Tên thủ tục hành chính</w:t>
            </w:r>
          </w:p>
        </w:tc>
        <w:tc>
          <w:tcPr>
            <w:tcW w:w="3340" w:type="dxa"/>
            <w:tcBorders>
              <w:top w:val="single" w:sz="4" w:space="0" w:color="auto"/>
              <w:left w:val="nil"/>
              <w:bottom w:val="single" w:sz="4" w:space="0" w:color="auto"/>
              <w:right w:val="single" w:sz="4" w:space="0" w:color="auto"/>
            </w:tcBorders>
            <w:shd w:val="clear" w:color="auto" w:fill="auto"/>
            <w:noWrap/>
            <w:vAlign w:val="center"/>
            <w:hideMark/>
          </w:tcPr>
          <w:p w14:paraId="5E244854" w14:textId="6A97FA8B" w:rsidR="001F45F4" w:rsidRPr="001F45F4" w:rsidRDefault="001F45F4" w:rsidP="001F45F4">
            <w:pPr>
              <w:jc w:val="center"/>
              <w:rPr>
                <w:b/>
                <w:bCs/>
                <w:color w:val="000000"/>
                <w:szCs w:val="28"/>
              </w:rPr>
            </w:pPr>
            <w:r>
              <w:rPr>
                <w:b/>
                <w:bCs/>
                <w:color w:val="000000"/>
                <w:szCs w:val="28"/>
              </w:rPr>
              <w:t>Mã QR</w:t>
            </w:r>
          </w:p>
        </w:tc>
      </w:tr>
      <w:tr w:rsidR="001F45F4" w:rsidRPr="001F45F4" w14:paraId="608663D7" w14:textId="77777777" w:rsidTr="001F45F4">
        <w:trPr>
          <w:trHeight w:val="126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256BCEEE" w14:textId="77777777" w:rsidR="001F45F4" w:rsidRPr="00FD33CC" w:rsidRDefault="001F45F4" w:rsidP="001F45F4">
            <w:pPr>
              <w:jc w:val="center"/>
              <w:rPr>
                <w:color w:val="000000"/>
                <w:szCs w:val="28"/>
              </w:rPr>
            </w:pPr>
            <w:r w:rsidRPr="00FD33CC">
              <w:rPr>
                <w:color w:val="000000"/>
                <w:szCs w:val="28"/>
              </w:rPr>
              <w:t>1</w:t>
            </w:r>
          </w:p>
        </w:tc>
        <w:tc>
          <w:tcPr>
            <w:tcW w:w="1480" w:type="dxa"/>
            <w:tcBorders>
              <w:top w:val="nil"/>
              <w:left w:val="nil"/>
              <w:bottom w:val="single" w:sz="4" w:space="0" w:color="auto"/>
              <w:right w:val="single" w:sz="4" w:space="0" w:color="auto"/>
            </w:tcBorders>
            <w:shd w:val="clear" w:color="auto" w:fill="auto"/>
            <w:vAlign w:val="center"/>
            <w:hideMark/>
          </w:tcPr>
          <w:p w14:paraId="33EE532F" w14:textId="77777777" w:rsidR="001F45F4" w:rsidRPr="00FD33CC" w:rsidRDefault="001F45F4" w:rsidP="001F45F4">
            <w:pPr>
              <w:jc w:val="center"/>
              <w:rPr>
                <w:szCs w:val="28"/>
              </w:rPr>
            </w:pPr>
            <w:r w:rsidRPr="00FD33CC">
              <w:rPr>
                <w:szCs w:val="28"/>
              </w:rPr>
              <w:t>2.000206</w:t>
            </w:r>
          </w:p>
        </w:tc>
        <w:tc>
          <w:tcPr>
            <w:tcW w:w="4540" w:type="dxa"/>
            <w:tcBorders>
              <w:top w:val="nil"/>
              <w:left w:val="nil"/>
              <w:bottom w:val="single" w:sz="4" w:space="0" w:color="auto"/>
              <w:right w:val="single" w:sz="4" w:space="0" w:color="auto"/>
            </w:tcBorders>
            <w:shd w:val="clear" w:color="auto" w:fill="auto"/>
            <w:vAlign w:val="center"/>
            <w:hideMark/>
          </w:tcPr>
          <w:p w14:paraId="58F9F9EE" w14:textId="77777777" w:rsidR="001F45F4" w:rsidRPr="00FD33CC" w:rsidRDefault="001F45F4" w:rsidP="001F45F4">
            <w:pPr>
              <w:jc w:val="both"/>
              <w:rPr>
                <w:szCs w:val="28"/>
              </w:rPr>
            </w:pPr>
            <w:r w:rsidRPr="00FD33CC">
              <w:rPr>
                <w:szCs w:val="28"/>
              </w:rPr>
              <w:t>Thẩm định, phê duyệt phương án ứng phó thiên tai cho công trình vùng hạ du đập thủy điện thuộc thẩm quyền phê duyệt của Ủy ban nhân dân cấp xã</w:t>
            </w:r>
          </w:p>
        </w:tc>
        <w:tc>
          <w:tcPr>
            <w:tcW w:w="3340" w:type="dxa"/>
            <w:tcBorders>
              <w:top w:val="nil"/>
              <w:left w:val="nil"/>
              <w:bottom w:val="single" w:sz="4" w:space="0" w:color="auto"/>
              <w:right w:val="single" w:sz="4" w:space="0" w:color="auto"/>
            </w:tcBorders>
            <w:shd w:val="clear" w:color="auto" w:fill="auto"/>
            <w:vAlign w:val="center"/>
          </w:tcPr>
          <w:p w14:paraId="08F600B9" w14:textId="57A203B4" w:rsidR="001F45F4" w:rsidRPr="00FD33CC" w:rsidRDefault="001F45F4" w:rsidP="001F45F4">
            <w:pPr>
              <w:jc w:val="center"/>
              <w:rPr>
                <w:szCs w:val="28"/>
              </w:rPr>
            </w:pPr>
            <w:r w:rsidRPr="00FD33CC">
              <w:rPr>
                <w:noProof/>
                <w:szCs w:val="28"/>
              </w:rPr>
              <w:drawing>
                <wp:inline distT="0" distB="0" distL="0" distR="0" wp14:anchorId="5EE1EBF5" wp14:editId="7D74EF9F">
                  <wp:extent cx="950400" cy="950400"/>
                  <wp:effectExtent l="0" t="0" r="2540" b="2540"/>
                  <wp:docPr id="46" name="Picture 46" descr="C:\Users\Admin\Downloads\Thẩm định, phê duyệt phương án ứng phó thiên tai cho công trình vùng hạ du đập thủy điện thuộc thẩm quyền phê duyệt của Ủy ban nhân dân cấp x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Thẩm định, phê duyệt phương án ứng phó thiên tai cho công trình vùng hạ du đập thủy điện thuộc thẩm quyền phê duyệt của Ủy ban nhân dân cấp xã.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1F45F4" w:rsidRPr="001F45F4" w14:paraId="606E400E" w14:textId="77777777" w:rsidTr="001F45F4">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1EB11682" w14:textId="77777777" w:rsidR="001F45F4" w:rsidRPr="00FD33CC" w:rsidRDefault="001F45F4" w:rsidP="001F45F4">
            <w:pPr>
              <w:jc w:val="center"/>
              <w:rPr>
                <w:color w:val="000000"/>
                <w:szCs w:val="28"/>
              </w:rPr>
            </w:pPr>
            <w:r w:rsidRPr="00FD33CC">
              <w:rPr>
                <w:color w:val="000000"/>
                <w:szCs w:val="28"/>
              </w:rPr>
              <w:t>2</w:t>
            </w:r>
          </w:p>
        </w:tc>
        <w:tc>
          <w:tcPr>
            <w:tcW w:w="1480" w:type="dxa"/>
            <w:tcBorders>
              <w:top w:val="nil"/>
              <w:left w:val="nil"/>
              <w:bottom w:val="single" w:sz="4" w:space="0" w:color="auto"/>
              <w:right w:val="single" w:sz="4" w:space="0" w:color="auto"/>
            </w:tcBorders>
            <w:shd w:val="clear" w:color="auto" w:fill="auto"/>
            <w:vAlign w:val="center"/>
            <w:hideMark/>
          </w:tcPr>
          <w:p w14:paraId="0AB9462E" w14:textId="77777777" w:rsidR="001F45F4" w:rsidRPr="00FD33CC" w:rsidRDefault="001F45F4" w:rsidP="001F45F4">
            <w:pPr>
              <w:jc w:val="center"/>
              <w:rPr>
                <w:szCs w:val="28"/>
              </w:rPr>
            </w:pPr>
            <w:r w:rsidRPr="00FD33CC">
              <w:rPr>
                <w:szCs w:val="28"/>
              </w:rPr>
              <w:t>1.012569</w:t>
            </w:r>
          </w:p>
        </w:tc>
        <w:tc>
          <w:tcPr>
            <w:tcW w:w="4540" w:type="dxa"/>
            <w:tcBorders>
              <w:top w:val="nil"/>
              <w:left w:val="nil"/>
              <w:bottom w:val="single" w:sz="4" w:space="0" w:color="auto"/>
              <w:right w:val="single" w:sz="4" w:space="0" w:color="auto"/>
            </w:tcBorders>
            <w:shd w:val="clear" w:color="auto" w:fill="auto"/>
            <w:vAlign w:val="center"/>
            <w:hideMark/>
          </w:tcPr>
          <w:p w14:paraId="00C61B19" w14:textId="77777777" w:rsidR="001F45F4" w:rsidRPr="00FD33CC" w:rsidRDefault="001F45F4" w:rsidP="001F45F4">
            <w:pPr>
              <w:jc w:val="both"/>
              <w:rPr>
                <w:szCs w:val="28"/>
              </w:rPr>
            </w:pPr>
            <w:r w:rsidRPr="00FD33CC">
              <w:rPr>
                <w:szCs w:val="28"/>
              </w:rPr>
              <w:t>Thu hồi tài sản kết cấu hạ tầng chợ</w:t>
            </w:r>
          </w:p>
        </w:tc>
        <w:tc>
          <w:tcPr>
            <w:tcW w:w="3340" w:type="dxa"/>
            <w:tcBorders>
              <w:top w:val="nil"/>
              <w:left w:val="nil"/>
              <w:bottom w:val="single" w:sz="4" w:space="0" w:color="auto"/>
              <w:right w:val="single" w:sz="4" w:space="0" w:color="auto"/>
            </w:tcBorders>
            <w:shd w:val="clear" w:color="auto" w:fill="auto"/>
            <w:vAlign w:val="center"/>
          </w:tcPr>
          <w:p w14:paraId="4B0A2D07" w14:textId="2FB0D3CE" w:rsidR="001F45F4" w:rsidRPr="00FD33CC" w:rsidRDefault="001F45F4" w:rsidP="001F45F4">
            <w:pPr>
              <w:jc w:val="center"/>
              <w:rPr>
                <w:szCs w:val="28"/>
              </w:rPr>
            </w:pPr>
            <w:r w:rsidRPr="00FD33CC">
              <w:rPr>
                <w:noProof/>
                <w:szCs w:val="28"/>
              </w:rPr>
              <w:drawing>
                <wp:inline distT="0" distB="0" distL="0" distR="0" wp14:anchorId="46724205" wp14:editId="2DBA4EE4">
                  <wp:extent cx="950400" cy="950400"/>
                  <wp:effectExtent l="0" t="0" r="2540" b="2540"/>
                  <wp:docPr id="47" name="Picture 47" descr="C:\Users\Admin\Downloads\Thu hồi tài sản kết cấu hạ tầng ch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dmin\Downloads\Thu hồi tài sản kết cấu hạ tầng chợ.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1F45F4" w:rsidRPr="001F45F4" w14:paraId="1406E889" w14:textId="77777777" w:rsidTr="001F45F4">
        <w:trPr>
          <w:trHeight w:val="630"/>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009C4E94" w14:textId="77777777" w:rsidR="001F45F4" w:rsidRPr="00FD33CC" w:rsidRDefault="001F45F4" w:rsidP="001F45F4">
            <w:pPr>
              <w:jc w:val="center"/>
              <w:rPr>
                <w:color w:val="000000"/>
                <w:szCs w:val="28"/>
              </w:rPr>
            </w:pPr>
            <w:r w:rsidRPr="00FD33CC">
              <w:rPr>
                <w:color w:val="000000"/>
                <w:szCs w:val="28"/>
              </w:rPr>
              <w:t>3</w:t>
            </w:r>
          </w:p>
        </w:tc>
        <w:tc>
          <w:tcPr>
            <w:tcW w:w="1480" w:type="dxa"/>
            <w:tcBorders>
              <w:top w:val="nil"/>
              <w:left w:val="nil"/>
              <w:bottom w:val="single" w:sz="4" w:space="0" w:color="auto"/>
              <w:right w:val="single" w:sz="4" w:space="0" w:color="auto"/>
            </w:tcBorders>
            <w:shd w:val="clear" w:color="auto" w:fill="auto"/>
            <w:vAlign w:val="center"/>
            <w:hideMark/>
          </w:tcPr>
          <w:p w14:paraId="077F300D" w14:textId="77777777" w:rsidR="001F45F4" w:rsidRPr="00FD33CC" w:rsidRDefault="001F45F4" w:rsidP="001F45F4">
            <w:pPr>
              <w:jc w:val="center"/>
              <w:rPr>
                <w:szCs w:val="28"/>
              </w:rPr>
            </w:pPr>
            <w:r w:rsidRPr="00FD33CC">
              <w:rPr>
                <w:szCs w:val="28"/>
              </w:rPr>
              <w:t>1.012568</w:t>
            </w:r>
          </w:p>
        </w:tc>
        <w:tc>
          <w:tcPr>
            <w:tcW w:w="4540" w:type="dxa"/>
            <w:tcBorders>
              <w:top w:val="nil"/>
              <w:left w:val="nil"/>
              <w:bottom w:val="single" w:sz="4" w:space="0" w:color="auto"/>
              <w:right w:val="single" w:sz="4" w:space="0" w:color="auto"/>
            </w:tcBorders>
            <w:shd w:val="clear" w:color="auto" w:fill="auto"/>
            <w:vAlign w:val="center"/>
            <w:hideMark/>
          </w:tcPr>
          <w:p w14:paraId="3563239D" w14:textId="77777777" w:rsidR="001F45F4" w:rsidRPr="00FD33CC" w:rsidRDefault="001F45F4" w:rsidP="001F45F4">
            <w:pPr>
              <w:jc w:val="both"/>
              <w:rPr>
                <w:szCs w:val="28"/>
              </w:rPr>
            </w:pPr>
            <w:r w:rsidRPr="00FD33CC">
              <w:rPr>
                <w:szCs w:val="28"/>
              </w:rPr>
              <w:t>Giao tài sản kết cấu hạ tầng chợ do cấp xã quản lý</w:t>
            </w:r>
          </w:p>
        </w:tc>
        <w:tc>
          <w:tcPr>
            <w:tcW w:w="3340" w:type="dxa"/>
            <w:tcBorders>
              <w:top w:val="nil"/>
              <w:left w:val="nil"/>
              <w:bottom w:val="single" w:sz="4" w:space="0" w:color="auto"/>
              <w:right w:val="single" w:sz="4" w:space="0" w:color="auto"/>
            </w:tcBorders>
            <w:shd w:val="clear" w:color="auto" w:fill="auto"/>
            <w:vAlign w:val="center"/>
          </w:tcPr>
          <w:p w14:paraId="375A088D" w14:textId="2D50E333" w:rsidR="001F45F4" w:rsidRPr="00FD33CC" w:rsidRDefault="001F45F4" w:rsidP="001F45F4">
            <w:pPr>
              <w:jc w:val="center"/>
              <w:rPr>
                <w:szCs w:val="28"/>
              </w:rPr>
            </w:pPr>
            <w:r w:rsidRPr="00FD33CC">
              <w:rPr>
                <w:noProof/>
                <w:szCs w:val="28"/>
              </w:rPr>
              <w:drawing>
                <wp:inline distT="0" distB="0" distL="0" distR="0" wp14:anchorId="33B2BE4A" wp14:editId="1328E4E3">
                  <wp:extent cx="950400" cy="950400"/>
                  <wp:effectExtent l="0" t="0" r="2540" b="2540"/>
                  <wp:docPr id="48" name="Picture 48" descr="C:\Users\Admin\Downloads\Giao tài sản kết cấu hạ tầng chợ do cấp xã quản lý.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dmin\Downloads\Giao tài sản kết cấu hạ tầng chợ do cấp xã quản lý.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1F45F4" w:rsidRPr="001F45F4" w14:paraId="0084FEFE" w14:textId="77777777" w:rsidTr="001F45F4">
        <w:trPr>
          <w:trHeight w:val="945"/>
        </w:trPr>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6813850B" w14:textId="77777777" w:rsidR="001F45F4" w:rsidRPr="00FD33CC" w:rsidRDefault="001F45F4" w:rsidP="001F45F4">
            <w:pPr>
              <w:jc w:val="center"/>
              <w:rPr>
                <w:color w:val="000000"/>
                <w:szCs w:val="28"/>
              </w:rPr>
            </w:pPr>
            <w:r w:rsidRPr="00FD33CC">
              <w:rPr>
                <w:color w:val="000000"/>
                <w:szCs w:val="28"/>
              </w:rPr>
              <w:t>4</w:t>
            </w:r>
          </w:p>
        </w:tc>
        <w:tc>
          <w:tcPr>
            <w:tcW w:w="1480" w:type="dxa"/>
            <w:tcBorders>
              <w:top w:val="nil"/>
              <w:left w:val="nil"/>
              <w:bottom w:val="single" w:sz="4" w:space="0" w:color="auto"/>
              <w:right w:val="single" w:sz="4" w:space="0" w:color="auto"/>
            </w:tcBorders>
            <w:shd w:val="clear" w:color="auto" w:fill="auto"/>
            <w:noWrap/>
            <w:vAlign w:val="center"/>
            <w:hideMark/>
          </w:tcPr>
          <w:p w14:paraId="4FE3D674" w14:textId="6E303C71" w:rsidR="001F45F4" w:rsidRPr="00FD33CC" w:rsidRDefault="001F45F4" w:rsidP="001F45F4">
            <w:pPr>
              <w:jc w:val="center"/>
              <w:rPr>
                <w:color w:val="1E2F41"/>
                <w:szCs w:val="28"/>
              </w:rPr>
            </w:pPr>
            <w:r w:rsidRPr="00FD33CC">
              <w:rPr>
                <w:color w:val="1E2F41"/>
                <w:szCs w:val="28"/>
              </w:rPr>
              <w:t>2.000591</w:t>
            </w:r>
          </w:p>
        </w:tc>
        <w:tc>
          <w:tcPr>
            <w:tcW w:w="4540" w:type="dxa"/>
            <w:tcBorders>
              <w:top w:val="nil"/>
              <w:left w:val="nil"/>
              <w:bottom w:val="single" w:sz="4" w:space="0" w:color="auto"/>
              <w:right w:val="single" w:sz="4" w:space="0" w:color="auto"/>
            </w:tcBorders>
            <w:shd w:val="clear" w:color="auto" w:fill="auto"/>
            <w:vAlign w:val="center"/>
            <w:hideMark/>
          </w:tcPr>
          <w:p w14:paraId="72A709B6" w14:textId="77777777" w:rsidR="001F45F4" w:rsidRPr="00FD33CC" w:rsidRDefault="001F45F4" w:rsidP="001F45F4">
            <w:pPr>
              <w:jc w:val="both"/>
              <w:rPr>
                <w:szCs w:val="28"/>
              </w:rPr>
            </w:pPr>
            <w:r w:rsidRPr="00FD33CC">
              <w:rPr>
                <w:szCs w:val="28"/>
              </w:rPr>
              <w:t>Cấp Giấy chứng nhận đủ điều kiện an toàn thực phẩm đối với cơ sở sản xuất, kinh doanh thực phẩm</w:t>
            </w:r>
          </w:p>
        </w:tc>
        <w:tc>
          <w:tcPr>
            <w:tcW w:w="3340" w:type="dxa"/>
            <w:tcBorders>
              <w:top w:val="nil"/>
              <w:left w:val="nil"/>
              <w:bottom w:val="single" w:sz="4" w:space="0" w:color="auto"/>
              <w:right w:val="single" w:sz="4" w:space="0" w:color="auto"/>
            </w:tcBorders>
            <w:shd w:val="clear" w:color="auto" w:fill="auto"/>
            <w:vAlign w:val="center"/>
          </w:tcPr>
          <w:p w14:paraId="0D2C88B3" w14:textId="03DEF022" w:rsidR="001F45F4" w:rsidRPr="00FD33CC" w:rsidRDefault="001F45F4" w:rsidP="001F45F4">
            <w:pPr>
              <w:jc w:val="center"/>
              <w:rPr>
                <w:szCs w:val="28"/>
              </w:rPr>
            </w:pPr>
            <w:r w:rsidRPr="00FD33CC">
              <w:rPr>
                <w:noProof/>
                <w:szCs w:val="28"/>
              </w:rPr>
              <w:drawing>
                <wp:inline distT="0" distB="0" distL="0" distR="0" wp14:anchorId="39425AF2" wp14:editId="1AAF045F">
                  <wp:extent cx="950400" cy="950400"/>
                  <wp:effectExtent l="0" t="0" r="2540" b="2540"/>
                  <wp:docPr id="49" name="Picture 49" descr="C:\Users\Admin\Downloads\Cấp Giấy chứng nhận đủ điều kiện an toàn thực phẩm đối với cơ sở sản xuất, kinh doanh thực phẩ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Downloads\Cấp Giấy chứng nhận đủ điều kiện an toàn thực phẩm đối với cơ sở sản xuất, kinh doanh thực phẩm.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1F45F4" w:rsidRPr="001F45F4" w14:paraId="2B5B7C11" w14:textId="77777777" w:rsidTr="00FD33CC">
        <w:trPr>
          <w:trHeight w:val="945"/>
        </w:trPr>
        <w:tc>
          <w:tcPr>
            <w:tcW w:w="580" w:type="dxa"/>
            <w:tcBorders>
              <w:top w:val="nil"/>
              <w:left w:val="single" w:sz="4" w:space="0" w:color="auto"/>
              <w:bottom w:val="nil"/>
              <w:right w:val="single" w:sz="4" w:space="0" w:color="auto"/>
            </w:tcBorders>
            <w:shd w:val="clear" w:color="auto" w:fill="auto"/>
            <w:noWrap/>
            <w:vAlign w:val="center"/>
            <w:hideMark/>
          </w:tcPr>
          <w:p w14:paraId="09370016" w14:textId="348B4201" w:rsidR="001F45F4" w:rsidRPr="00FD33CC" w:rsidRDefault="004F17C4" w:rsidP="001F45F4">
            <w:pPr>
              <w:jc w:val="center"/>
              <w:rPr>
                <w:color w:val="000000"/>
                <w:szCs w:val="28"/>
              </w:rPr>
            </w:pPr>
            <w:r w:rsidRPr="00FD33CC">
              <w:rPr>
                <w:color w:val="000000"/>
                <w:szCs w:val="28"/>
              </w:rPr>
              <w:t>5</w:t>
            </w:r>
          </w:p>
        </w:tc>
        <w:tc>
          <w:tcPr>
            <w:tcW w:w="1480" w:type="dxa"/>
            <w:tcBorders>
              <w:top w:val="nil"/>
              <w:left w:val="nil"/>
              <w:bottom w:val="nil"/>
              <w:right w:val="single" w:sz="4" w:space="0" w:color="auto"/>
            </w:tcBorders>
            <w:shd w:val="clear" w:color="auto" w:fill="auto"/>
            <w:noWrap/>
            <w:vAlign w:val="center"/>
            <w:hideMark/>
          </w:tcPr>
          <w:p w14:paraId="1E0B0D1C" w14:textId="77777777" w:rsidR="001F45F4" w:rsidRPr="00FD33CC" w:rsidRDefault="001F45F4" w:rsidP="001F45F4">
            <w:pPr>
              <w:jc w:val="center"/>
              <w:rPr>
                <w:color w:val="1E2F41"/>
                <w:szCs w:val="28"/>
              </w:rPr>
            </w:pPr>
            <w:r w:rsidRPr="00FD33CC">
              <w:rPr>
                <w:color w:val="1E2F41"/>
                <w:szCs w:val="28"/>
              </w:rPr>
              <w:t>1.115.377</w:t>
            </w:r>
          </w:p>
        </w:tc>
        <w:tc>
          <w:tcPr>
            <w:tcW w:w="4540" w:type="dxa"/>
            <w:tcBorders>
              <w:top w:val="nil"/>
              <w:left w:val="nil"/>
              <w:bottom w:val="nil"/>
              <w:right w:val="single" w:sz="4" w:space="0" w:color="auto"/>
            </w:tcBorders>
            <w:shd w:val="clear" w:color="auto" w:fill="auto"/>
            <w:vAlign w:val="center"/>
            <w:hideMark/>
          </w:tcPr>
          <w:p w14:paraId="2902A43B" w14:textId="77777777" w:rsidR="001F45F4" w:rsidRPr="00FD33CC" w:rsidRDefault="001F45F4" w:rsidP="001F45F4">
            <w:pPr>
              <w:jc w:val="both"/>
              <w:rPr>
                <w:color w:val="000000"/>
                <w:szCs w:val="28"/>
              </w:rPr>
            </w:pPr>
            <w:r w:rsidRPr="00FD33CC">
              <w:rPr>
                <w:color w:val="000000"/>
                <w:szCs w:val="28"/>
              </w:rPr>
              <w:t>Thông báo phát triển nguồn điện mặt trời mái nhà tự sản xuất, tự tiêu thụ đấu nối với hệ thống điện quốc gia tại cấp điện áp hạ áp</w:t>
            </w:r>
          </w:p>
        </w:tc>
        <w:tc>
          <w:tcPr>
            <w:tcW w:w="3340" w:type="dxa"/>
            <w:tcBorders>
              <w:top w:val="nil"/>
              <w:left w:val="nil"/>
              <w:bottom w:val="nil"/>
              <w:right w:val="single" w:sz="4" w:space="0" w:color="auto"/>
            </w:tcBorders>
            <w:shd w:val="clear" w:color="auto" w:fill="auto"/>
            <w:vAlign w:val="center"/>
          </w:tcPr>
          <w:p w14:paraId="65633E57" w14:textId="526758C8" w:rsidR="001F45F4" w:rsidRPr="00FD33CC" w:rsidRDefault="001F45F4" w:rsidP="001F45F4">
            <w:pPr>
              <w:jc w:val="center"/>
              <w:rPr>
                <w:szCs w:val="28"/>
              </w:rPr>
            </w:pPr>
            <w:r w:rsidRPr="00FD33CC">
              <w:rPr>
                <w:noProof/>
                <w:szCs w:val="28"/>
              </w:rPr>
              <w:drawing>
                <wp:inline distT="0" distB="0" distL="0" distR="0" wp14:anchorId="6E30737D" wp14:editId="61C5D62F">
                  <wp:extent cx="950400" cy="950400"/>
                  <wp:effectExtent l="0" t="0" r="2540" b="2540"/>
                  <wp:docPr id="50" name="Picture 50" descr="C:\Users\Admin\Downloads\Thông báo phát triển nguồn điện mặt trời mái nhà tự sản xuất, tự tiêu thụ đấu nối với hệ thống điện quốc gia tại cấp điện áp hạ á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Downloads\Thông báo phát triển nguồn điện mặt trời mái nhà tự sản xuất, tự tiêu thụ đấu nối với hệ thống điện quốc gia tại cấp điện áp hạ áp.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50400" cy="950400"/>
                          </a:xfrm>
                          <a:prstGeom prst="rect">
                            <a:avLst/>
                          </a:prstGeom>
                          <a:noFill/>
                          <a:ln>
                            <a:noFill/>
                          </a:ln>
                        </pic:spPr>
                      </pic:pic>
                    </a:graphicData>
                  </a:graphic>
                </wp:inline>
              </w:drawing>
            </w:r>
          </w:p>
        </w:tc>
      </w:tr>
      <w:tr w:rsidR="00FD33CC" w:rsidRPr="001F45F4" w14:paraId="7320B90A" w14:textId="77777777" w:rsidTr="001F45F4">
        <w:trPr>
          <w:trHeight w:val="945"/>
        </w:trPr>
        <w:tc>
          <w:tcPr>
            <w:tcW w:w="580" w:type="dxa"/>
            <w:tcBorders>
              <w:top w:val="nil"/>
              <w:left w:val="single" w:sz="4" w:space="0" w:color="auto"/>
              <w:bottom w:val="single" w:sz="4" w:space="0" w:color="auto"/>
              <w:right w:val="single" w:sz="4" w:space="0" w:color="auto"/>
            </w:tcBorders>
            <w:shd w:val="clear" w:color="auto" w:fill="auto"/>
            <w:noWrap/>
            <w:vAlign w:val="center"/>
          </w:tcPr>
          <w:p w14:paraId="5BEF7CB0" w14:textId="60098930" w:rsidR="00FD33CC" w:rsidRPr="00FD33CC" w:rsidRDefault="00FD33CC" w:rsidP="001F45F4">
            <w:pPr>
              <w:jc w:val="center"/>
              <w:rPr>
                <w:color w:val="000000"/>
                <w:szCs w:val="28"/>
                <w:lang w:val="vi-VN"/>
              </w:rPr>
            </w:pPr>
            <w:bookmarkStart w:id="0" w:name="_GoBack" w:colFirst="1" w:colLast="2"/>
            <w:r w:rsidRPr="00FD33CC">
              <w:rPr>
                <w:color w:val="000000"/>
                <w:szCs w:val="28"/>
                <w:lang w:val="vi-VN"/>
              </w:rPr>
              <w:t>6</w:t>
            </w:r>
          </w:p>
        </w:tc>
        <w:tc>
          <w:tcPr>
            <w:tcW w:w="1480" w:type="dxa"/>
            <w:tcBorders>
              <w:top w:val="nil"/>
              <w:left w:val="nil"/>
              <w:bottom w:val="single" w:sz="4" w:space="0" w:color="auto"/>
              <w:right w:val="single" w:sz="4" w:space="0" w:color="auto"/>
            </w:tcBorders>
            <w:shd w:val="clear" w:color="auto" w:fill="auto"/>
            <w:noWrap/>
            <w:vAlign w:val="center"/>
          </w:tcPr>
          <w:p w14:paraId="0D8F54C4" w14:textId="73CBB1A5" w:rsidR="00FD33CC" w:rsidRPr="00FD33CC" w:rsidRDefault="00FD33CC" w:rsidP="001F45F4">
            <w:pPr>
              <w:jc w:val="center"/>
              <w:rPr>
                <w:color w:val="1E2F41"/>
                <w:szCs w:val="28"/>
                <w:lang w:val="vi-VN"/>
              </w:rPr>
            </w:pPr>
            <w:r w:rsidRPr="00FD33CC">
              <w:rPr>
                <w:color w:val="1E2F41"/>
                <w:szCs w:val="28"/>
                <w:lang w:val="vi-VN"/>
              </w:rPr>
              <w:t>TTHC đặc thù</w:t>
            </w:r>
          </w:p>
        </w:tc>
        <w:tc>
          <w:tcPr>
            <w:tcW w:w="4540" w:type="dxa"/>
            <w:tcBorders>
              <w:top w:val="nil"/>
              <w:left w:val="nil"/>
              <w:bottom w:val="single" w:sz="4" w:space="0" w:color="auto"/>
              <w:right w:val="single" w:sz="4" w:space="0" w:color="auto"/>
            </w:tcBorders>
            <w:shd w:val="clear" w:color="auto" w:fill="auto"/>
            <w:vAlign w:val="center"/>
          </w:tcPr>
          <w:p w14:paraId="4EB39B19" w14:textId="4E2AEE6C" w:rsidR="00FD33CC" w:rsidRPr="00FD33CC" w:rsidRDefault="00FD33CC" w:rsidP="001F45F4">
            <w:pPr>
              <w:jc w:val="both"/>
              <w:rPr>
                <w:color w:val="000000"/>
                <w:szCs w:val="28"/>
              </w:rPr>
            </w:pPr>
            <w:r w:rsidRPr="00FD33CC">
              <w:rPr>
                <w:szCs w:val="28"/>
              </w:rPr>
              <w:t>Thủ tục hỗ trợ kinh phí khuyến công địa phương trên địa bàn thành phố Đà Nẵng (cấp xã)</w:t>
            </w:r>
          </w:p>
        </w:tc>
        <w:tc>
          <w:tcPr>
            <w:tcW w:w="3340" w:type="dxa"/>
            <w:tcBorders>
              <w:top w:val="nil"/>
              <w:left w:val="nil"/>
              <w:bottom w:val="single" w:sz="4" w:space="0" w:color="auto"/>
              <w:right w:val="single" w:sz="4" w:space="0" w:color="auto"/>
            </w:tcBorders>
            <w:shd w:val="clear" w:color="auto" w:fill="auto"/>
            <w:vAlign w:val="center"/>
          </w:tcPr>
          <w:p w14:paraId="5B51FB40" w14:textId="77777777" w:rsidR="00FD33CC" w:rsidRPr="00FD33CC" w:rsidRDefault="00FD33CC" w:rsidP="001F45F4">
            <w:pPr>
              <w:jc w:val="center"/>
              <w:rPr>
                <w:noProof/>
                <w:szCs w:val="28"/>
              </w:rPr>
            </w:pPr>
          </w:p>
        </w:tc>
      </w:tr>
      <w:bookmarkEnd w:id="0"/>
    </w:tbl>
    <w:p w14:paraId="739EC684" w14:textId="77777777" w:rsidR="00843DDC" w:rsidRDefault="00843DDC" w:rsidP="00843DDC">
      <w:pPr>
        <w:spacing w:before="60" w:after="60"/>
        <w:rPr>
          <w:b/>
          <w:sz w:val="40"/>
          <w:szCs w:val="36"/>
        </w:rPr>
      </w:pPr>
    </w:p>
    <w:p w14:paraId="2D32B183" w14:textId="77777777" w:rsidR="00843DDC" w:rsidRDefault="00843DDC" w:rsidP="00843DDC">
      <w:pPr>
        <w:spacing w:before="60" w:after="60"/>
        <w:rPr>
          <w:b/>
          <w:sz w:val="40"/>
          <w:szCs w:val="36"/>
        </w:rPr>
      </w:pPr>
    </w:p>
    <w:sectPr w:rsidR="00843DDC" w:rsidSect="008A32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2D09"/>
    <w:rsid w:val="00034E44"/>
    <w:rsid w:val="00052023"/>
    <w:rsid w:val="0006125B"/>
    <w:rsid w:val="000704BF"/>
    <w:rsid w:val="00070713"/>
    <w:rsid w:val="0007122D"/>
    <w:rsid w:val="000965E0"/>
    <w:rsid w:val="000F18D7"/>
    <w:rsid w:val="00125B64"/>
    <w:rsid w:val="0016089A"/>
    <w:rsid w:val="00165845"/>
    <w:rsid w:val="00181D8E"/>
    <w:rsid w:val="0018382A"/>
    <w:rsid w:val="001C7C8F"/>
    <w:rsid w:val="001E292F"/>
    <w:rsid w:val="001F45F4"/>
    <w:rsid w:val="001F4F4D"/>
    <w:rsid w:val="00246948"/>
    <w:rsid w:val="002870DC"/>
    <w:rsid w:val="0029211A"/>
    <w:rsid w:val="002949C4"/>
    <w:rsid w:val="002A3EEB"/>
    <w:rsid w:val="002D42B7"/>
    <w:rsid w:val="002E190F"/>
    <w:rsid w:val="00302F78"/>
    <w:rsid w:val="003A1D96"/>
    <w:rsid w:val="003B0196"/>
    <w:rsid w:val="003C6B87"/>
    <w:rsid w:val="003F2136"/>
    <w:rsid w:val="003F3F10"/>
    <w:rsid w:val="004208EB"/>
    <w:rsid w:val="0042201D"/>
    <w:rsid w:val="004B1FF2"/>
    <w:rsid w:val="004F17C4"/>
    <w:rsid w:val="004F405E"/>
    <w:rsid w:val="00512101"/>
    <w:rsid w:val="00517737"/>
    <w:rsid w:val="005214C4"/>
    <w:rsid w:val="00532DE1"/>
    <w:rsid w:val="005E0AF0"/>
    <w:rsid w:val="006155E8"/>
    <w:rsid w:val="006375FE"/>
    <w:rsid w:val="0066075A"/>
    <w:rsid w:val="00685B77"/>
    <w:rsid w:val="00697CD2"/>
    <w:rsid w:val="006A0BE8"/>
    <w:rsid w:val="006A0CA8"/>
    <w:rsid w:val="006A3F22"/>
    <w:rsid w:val="006C216A"/>
    <w:rsid w:val="00723776"/>
    <w:rsid w:val="0072772A"/>
    <w:rsid w:val="00763327"/>
    <w:rsid w:val="00790B91"/>
    <w:rsid w:val="007A7350"/>
    <w:rsid w:val="007D08CF"/>
    <w:rsid w:val="007F4C07"/>
    <w:rsid w:val="0080735D"/>
    <w:rsid w:val="00826297"/>
    <w:rsid w:val="00843DDC"/>
    <w:rsid w:val="008614E3"/>
    <w:rsid w:val="00874E38"/>
    <w:rsid w:val="008962A5"/>
    <w:rsid w:val="008A3269"/>
    <w:rsid w:val="008B28F7"/>
    <w:rsid w:val="008D2FFB"/>
    <w:rsid w:val="008D68E2"/>
    <w:rsid w:val="008E67A6"/>
    <w:rsid w:val="009376A7"/>
    <w:rsid w:val="009502CF"/>
    <w:rsid w:val="00963634"/>
    <w:rsid w:val="00967E39"/>
    <w:rsid w:val="00970D23"/>
    <w:rsid w:val="00971067"/>
    <w:rsid w:val="009B2361"/>
    <w:rsid w:val="009B502E"/>
    <w:rsid w:val="009C4FBA"/>
    <w:rsid w:val="009E144A"/>
    <w:rsid w:val="009F2316"/>
    <w:rsid w:val="009F34A5"/>
    <w:rsid w:val="00A6004C"/>
    <w:rsid w:val="00A610A5"/>
    <w:rsid w:val="00A82925"/>
    <w:rsid w:val="00AF0F2B"/>
    <w:rsid w:val="00B10661"/>
    <w:rsid w:val="00B20D6F"/>
    <w:rsid w:val="00B43724"/>
    <w:rsid w:val="00B47740"/>
    <w:rsid w:val="00B540DD"/>
    <w:rsid w:val="00B66806"/>
    <w:rsid w:val="00B72344"/>
    <w:rsid w:val="00B82D09"/>
    <w:rsid w:val="00B85C5F"/>
    <w:rsid w:val="00BA0228"/>
    <w:rsid w:val="00BB1B14"/>
    <w:rsid w:val="00BD6096"/>
    <w:rsid w:val="00BE01C4"/>
    <w:rsid w:val="00BF5D82"/>
    <w:rsid w:val="00C07B3E"/>
    <w:rsid w:val="00C310B0"/>
    <w:rsid w:val="00C50216"/>
    <w:rsid w:val="00CA0544"/>
    <w:rsid w:val="00D21FE0"/>
    <w:rsid w:val="00D84881"/>
    <w:rsid w:val="00DA7D93"/>
    <w:rsid w:val="00DB645A"/>
    <w:rsid w:val="00DC5C73"/>
    <w:rsid w:val="00DE0469"/>
    <w:rsid w:val="00DE6F73"/>
    <w:rsid w:val="00E1556F"/>
    <w:rsid w:val="00E36DCE"/>
    <w:rsid w:val="00E75D79"/>
    <w:rsid w:val="00EC1F85"/>
    <w:rsid w:val="00EC2CB1"/>
    <w:rsid w:val="00EC3847"/>
    <w:rsid w:val="00EE3486"/>
    <w:rsid w:val="00F008F4"/>
    <w:rsid w:val="00F1461A"/>
    <w:rsid w:val="00F234BA"/>
    <w:rsid w:val="00F528CC"/>
    <w:rsid w:val="00FA385A"/>
    <w:rsid w:val="00FC170A"/>
    <w:rsid w:val="00FC196E"/>
    <w:rsid w:val="00FC5586"/>
    <w:rsid w:val="00FD33CC"/>
    <w:rsid w:val="00FE400C"/>
    <w:rsid w:val="00FF0A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ountry-region"/>
  <w:smartTagType w:namespaceuri="urn:schemas-microsoft-com:office:smarttags" w:name="place"/>
  <w:shapeDefaults>
    <o:shapedefaults v:ext="edit" spidmax="1026"/>
    <o:shapelayout v:ext="edit">
      <o:idmap v:ext="edit" data="1"/>
    </o:shapelayout>
  </w:shapeDefaults>
  <w:decimalSymbol w:val="."/>
  <w:listSeparator w:val=","/>
  <w14:docId w14:val="6295B3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2D09"/>
    <w:pPr>
      <w:spacing w:after="0" w:line="240" w:lineRule="auto"/>
    </w:pPr>
    <w:rPr>
      <w:rFonts w:eastAsia="Times New Roman" w:cs="Times New 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82D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DE6F73"/>
    <w:rPr>
      <w:color w:val="0000FF"/>
      <w:u w:val="single"/>
    </w:rPr>
  </w:style>
  <w:style w:type="character" w:styleId="CommentReference">
    <w:name w:val="annotation reference"/>
    <w:basedOn w:val="DefaultParagraphFont"/>
    <w:uiPriority w:val="99"/>
    <w:semiHidden/>
    <w:unhideWhenUsed/>
    <w:rsid w:val="008A3269"/>
    <w:rPr>
      <w:sz w:val="16"/>
      <w:szCs w:val="16"/>
    </w:rPr>
  </w:style>
  <w:style w:type="paragraph" w:styleId="CommentText">
    <w:name w:val="annotation text"/>
    <w:basedOn w:val="Normal"/>
    <w:link w:val="CommentTextChar"/>
    <w:uiPriority w:val="99"/>
    <w:semiHidden/>
    <w:unhideWhenUsed/>
    <w:rsid w:val="008A3269"/>
    <w:rPr>
      <w:sz w:val="20"/>
      <w:szCs w:val="20"/>
    </w:rPr>
  </w:style>
  <w:style w:type="character" w:customStyle="1" w:styleId="CommentTextChar">
    <w:name w:val="Comment Text Char"/>
    <w:basedOn w:val="DefaultParagraphFont"/>
    <w:link w:val="CommentText"/>
    <w:uiPriority w:val="99"/>
    <w:semiHidden/>
    <w:rsid w:val="008A3269"/>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A3269"/>
    <w:rPr>
      <w:b/>
      <w:bCs/>
    </w:rPr>
  </w:style>
  <w:style w:type="character" w:customStyle="1" w:styleId="CommentSubjectChar">
    <w:name w:val="Comment Subject Char"/>
    <w:basedOn w:val="CommentTextChar"/>
    <w:link w:val="CommentSubject"/>
    <w:uiPriority w:val="99"/>
    <w:semiHidden/>
    <w:rsid w:val="008A3269"/>
    <w:rPr>
      <w:rFonts w:eastAsia="Times New Roman" w:cs="Times New Roman"/>
      <w:b/>
      <w:bCs/>
      <w:sz w:val="20"/>
      <w:szCs w:val="20"/>
    </w:rPr>
  </w:style>
  <w:style w:type="paragraph" w:styleId="BalloonText">
    <w:name w:val="Balloon Text"/>
    <w:basedOn w:val="Normal"/>
    <w:link w:val="BalloonTextChar"/>
    <w:uiPriority w:val="99"/>
    <w:semiHidden/>
    <w:unhideWhenUsed/>
    <w:rsid w:val="00302F78"/>
    <w:rPr>
      <w:rFonts w:ascii="Tahoma" w:hAnsi="Tahoma" w:cs="Tahoma"/>
      <w:sz w:val="16"/>
      <w:szCs w:val="16"/>
    </w:rPr>
  </w:style>
  <w:style w:type="character" w:customStyle="1" w:styleId="BalloonTextChar">
    <w:name w:val="Balloon Text Char"/>
    <w:basedOn w:val="DefaultParagraphFont"/>
    <w:link w:val="BalloonText"/>
    <w:uiPriority w:val="99"/>
    <w:semiHidden/>
    <w:rsid w:val="00302F78"/>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1002662">
      <w:bodyDiv w:val="1"/>
      <w:marLeft w:val="0"/>
      <w:marRight w:val="0"/>
      <w:marTop w:val="0"/>
      <w:marBottom w:val="0"/>
      <w:divBdr>
        <w:top w:val="none" w:sz="0" w:space="0" w:color="auto"/>
        <w:left w:val="none" w:sz="0" w:space="0" w:color="auto"/>
        <w:bottom w:val="none" w:sz="0" w:space="0" w:color="auto"/>
        <w:right w:val="none" w:sz="0" w:space="0" w:color="auto"/>
      </w:divBdr>
    </w:div>
    <w:div w:id="213582986">
      <w:bodyDiv w:val="1"/>
      <w:marLeft w:val="0"/>
      <w:marRight w:val="0"/>
      <w:marTop w:val="0"/>
      <w:marBottom w:val="0"/>
      <w:divBdr>
        <w:top w:val="none" w:sz="0" w:space="0" w:color="auto"/>
        <w:left w:val="none" w:sz="0" w:space="0" w:color="auto"/>
        <w:bottom w:val="none" w:sz="0" w:space="0" w:color="auto"/>
        <w:right w:val="none" w:sz="0" w:space="0" w:color="auto"/>
      </w:divBdr>
    </w:div>
    <w:div w:id="449326470">
      <w:bodyDiv w:val="1"/>
      <w:marLeft w:val="0"/>
      <w:marRight w:val="0"/>
      <w:marTop w:val="0"/>
      <w:marBottom w:val="0"/>
      <w:divBdr>
        <w:top w:val="none" w:sz="0" w:space="0" w:color="auto"/>
        <w:left w:val="none" w:sz="0" w:space="0" w:color="auto"/>
        <w:bottom w:val="none" w:sz="0" w:space="0" w:color="auto"/>
        <w:right w:val="none" w:sz="0" w:space="0" w:color="auto"/>
      </w:divBdr>
    </w:div>
    <w:div w:id="487358305">
      <w:bodyDiv w:val="1"/>
      <w:marLeft w:val="0"/>
      <w:marRight w:val="0"/>
      <w:marTop w:val="0"/>
      <w:marBottom w:val="0"/>
      <w:divBdr>
        <w:top w:val="none" w:sz="0" w:space="0" w:color="auto"/>
        <w:left w:val="none" w:sz="0" w:space="0" w:color="auto"/>
        <w:bottom w:val="none" w:sz="0" w:space="0" w:color="auto"/>
        <w:right w:val="none" w:sz="0" w:space="0" w:color="auto"/>
      </w:divBdr>
    </w:div>
    <w:div w:id="493188550">
      <w:bodyDiv w:val="1"/>
      <w:marLeft w:val="0"/>
      <w:marRight w:val="0"/>
      <w:marTop w:val="0"/>
      <w:marBottom w:val="0"/>
      <w:divBdr>
        <w:top w:val="none" w:sz="0" w:space="0" w:color="auto"/>
        <w:left w:val="none" w:sz="0" w:space="0" w:color="auto"/>
        <w:bottom w:val="none" w:sz="0" w:space="0" w:color="auto"/>
        <w:right w:val="none" w:sz="0" w:space="0" w:color="auto"/>
      </w:divBdr>
    </w:div>
    <w:div w:id="545990337">
      <w:bodyDiv w:val="1"/>
      <w:marLeft w:val="0"/>
      <w:marRight w:val="0"/>
      <w:marTop w:val="0"/>
      <w:marBottom w:val="0"/>
      <w:divBdr>
        <w:top w:val="none" w:sz="0" w:space="0" w:color="auto"/>
        <w:left w:val="none" w:sz="0" w:space="0" w:color="auto"/>
        <w:bottom w:val="none" w:sz="0" w:space="0" w:color="auto"/>
        <w:right w:val="none" w:sz="0" w:space="0" w:color="auto"/>
      </w:divBdr>
    </w:div>
    <w:div w:id="1091195348">
      <w:bodyDiv w:val="1"/>
      <w:marLeft w:val="0"/>
      <w:marRight w:val="0"/>
      <w:marTop w:val="0"/>
      <w:marBottom w:val="0"/>
      <w:divBdr>
        <w:top w:val="none" w:sz="0" w:space="0" w:color="auto"/>
        <w:left w:val="none" w:sz="0" w:space="0" w:color="auto"/>
        <w:bottom w:val="none" w:sz="0" w:space="0" w:color="auto"/>
        <w:right w:val="none" w:sz="0" w:space="0" w:color="auto"/>
      </w:divBdr>
    </w:div>
    <w:div w:id="1139692722">
      <w:bodyDiv w:val="1"/>
      <w:marLeft w:val="0"/>
      <w:marRight w:val="0"/>
      <w:marTop w:val="0"/>
      <w:marBottom w:val="0"/>
      <w:divBdr>
        <w:top w:val="none" w:sz="0" w:space="0" w:color="auto"/>
        <w:left w:val="none" w:sz="0" w:space="0" w:color="auto"/>
        <w:bottom w:val="none" w:sz="0" w:space="0" w:color="auto"/>
        <w:right w:val="none" w:sz="0" w:space="0" w:color="auto"/>
      </w:divBdr>
    </w:div>
    <w:div w:id="1165366313">
      <w:bodyDiv w:val="1"/>
      <w:marLeft w:val="0"/>
      <w:marRight w:val="0"/>
      <w:marTop w:val="0"/>
      <w:marBottom w:val="0"/>
      <w:divBdr>
        <w:top w:val="none" w:sz="0" w:space="0" w:color="auto"/>
        <w:left w:val="none" w:sz="0" w:space="0" w:color="auto"/>
        <w:bottom w:val="none" w:sz="0" w:space="0" w:color="auto"/>
        <w:right w:val="none" w:sz="0" w:space="0" w:color="auto"/>
      </w:divBdr>
    </w:div>
    <w:div w:id="1303197605">
      <w:bodyDiv w:val="1"/>
      <w:marLeft w:val="0"/>
      <w:marRight w:val="0"/>
      <w:marTop w:val="0"/>
      <w:marBottom w:val="0"/>
      <w:divBdr>
        <w:top w:val="none" w:sz="0" w:space="0" w:color="auto"/>
        <w:left w:val="none" w:sz="0" w:space="0" w:color="auto"/>
        <w:bottom w:val="none" w:sz="0" w:space="0" w:color="auto"/>
        <w:right w:val="none" w:sz="0" w:space="0" w:color="auto"/>
      </w:divBdr>
    </w:div>
    <w:div w:id="1380130871">
      <w:bodyDiv w:val="1"/>
      <w:marLeft w:val="0"/>
      <w:marRight w:val="0"/>
      <w:marTop w:val="0"/>
      <w:marBottom w:val="0"/>
      <w:divBdr>
        <w:top w:val="none" w:sz="0" w:space="0" w:color="auto"/>
        <w:left w:val="none" w:sz="0" w:space="0" w:color="auto"/>
        <w:bottom w:val="none" w:sz="0" w:space="0" w:color="auto"/>
        <w:right w:val="none" w:sz="0" w:space="0" w:color="auto"/>
      </w:divBdr>
    </w:div>
    <w:div w:id="1675104667">
      <w:bodyDiv w:val="1"/>
      <w:marLeft w:val="0"/>
      <w:marRight w:val="0"/>
      <w:marTop w:val="0"/>
      <w:marBottom w:val="0"/>
      <w:divBdr>
        <w:top w:val="none" w:sz="0" w:space="0" w:color="auto"/>
        <w:left w:val="none" w:sz="0" w:space="0" w:color="auto"/>
        <w:bottom w:val="none" w:sz="0" w:space="0" w:color="auto"/>
        <w:right w:val="none" w:sz="0" w:space="0" w:color="auto"/>
      </w:divBdr>
    </w:div>
    <w:div w:id="1692105984">
      <w:bodyDiv w:val="1"/>
      <w:marLeft w:val="0"/>
      <w:marRight w:val="0"/>
      <w:marTop w:val="0"/>
      <w:marBottom w:val="0"/>
      <w:divBdr>
        <w:top w:val="none" w:sz="0" w:space="0" w:color="auto"/>
        <w:left w:val="none" w:sz="0" w:space="0" w:color="auto"/>
        <w:bottom w:val="none" w:sz="0" w:space="0" w:color="auto"/>
        <w:right w:val="none" w:sz="0" w:space="0" w:color="auto"/>
      </w:divBdr>
    </w:div>
    <w:div w:id="1728794798">
      <w:bodyDiv w:val="1"/>
      <w:marLeft w:val="0"/>
      <w:marRight w:val="0"/>
      <w:marTop w:val="0"/>
      <w:marBottom w:val="0"/>
      <w:divBdr>
        <w:top w:val="none" w:sz="0" w:space="0" w:color="auto"/>
        <w:left w:val="none" w:sz="0" w:space="0" w:color="auto"/>
        <w:bottom w:val="none" w:sz="0" w:space="0" w:color="auto"/>
        <w:right w:val="none" w:sz="0" w:space="0" w:color="auto"/>
      </w:divBdr>
    </w:div>
    <w:div w:id="1886599391">
      <w:bodyDiv w:val="1"/>
      <w:marLeft w:val="0"/>
      <w:marRight w:val="0"/>
      <w:marTop w:val="0"/>
      <w:marBottom w:val="0"/>
      <w:divBdr>
        <w:top w:val="none" w:sz="0" w:space="0" w:color="auto"/>
        <w:left w:val="none" w:sz="0" w:space="0" w:color="auto"/>
        <w:bottom w:val="none" w:sz="0" w:space="0" w:color="auto"/>
        <w:right w:val="none" w:sz="0" w:space="0" w:color="auto"/>
      </w:divBdr>
    </w:div>
    <w:div w:id="1914008358">
      <w:bodyDiv w:val="1"/>
      <w:marLeft w:val="0"/>
      <w:marRight w:val="0"/>
      <w:marTop w:val="0"/>
      <w:marBottom w:val="0"/>
      <w:divBdr>
        <w:top w:val="none" w:sz="0" w:space="0" w:color="auto"/>
        <w:left w:val="none" w:sz="0" w:space="0" w:color="auto"/>
        <w:bottom w:val="none" w:sz="0" w:space="0" w:color="auto"/>
        <w:right w:val="none" w:sz="0" w:space="0" w:color="auto"/>
      </w:divBdr>
    </w:div>
    <w:div w:id="1983458444">
      <w:bodyDiv w:val="1"/>
      <w:marLeft w:val="0"/>
      <w:marRight w:val="0"/>
      <w:marTop w:val="0"/>
      <w:marBottom w:val="0"/>
      <w:divBdr>
        <w:top w:val="none" w:sz="0" w:space="0" w:color="auto"/>
        <w:left w:val="none" w:sz="0" w:space="0" w:color="auto"/>
        <w:bottom w:val="none" w:sz="0" w:space="0" w:color="auto"/>
        <w:right w:val="none" w:sz="0" w:space="0" w:color="auto"/>
      </w:divBdr>
    </w:div>
    <w:div w:id="1984461740">
      <w:bodyDiv w:val="1"/>
      <w:marLeft w:val="0"/>
      <w:marRight w:val="0"/>
      <w:marTop w:val="0"/>
      <w:marBottom w:val="0"/>
      <w:divBdr>
        <w:top w:val="none" w:sz="0" w:space="0" w:color="auto"/>
        <w:left w:val="none" w:sz="0" w:space="0" w:color="auto"/>
        <w:bottom w:val="none" w:sz="0" w:space="0" w:color="auto"/>
        <w:right w:val="none" w:sz="0" w:space="0" w:color="auto"/>
      </w:divBdr>
    </w:div>
    <w:div w:id="20970874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385</TotalTime>
  <Pages>2</Pages>
  <Words>127</Words>
  <Characters>727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84</cp:revision>
  <cp:lastPrinted>2026-08-19T13:55:00Z</cp:lastPrinted>
  <dcterms:created xsi:type="dcterms:W3CDTF">2026-08-14T10:22:00Z</dcterms:created>
  <dcterms:modified xsi:type="dcterms:W3CDTF">2026-08-19T13:56:00Z</dcterms:modified>
</cp:coreProperties>
</file>